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086ADC" w14:textId="77777777" w:rsidR="005B346D" w:rsidRPr="00597427" w:rsidRDefault="0025236E">
      <w:pPr>
        <w:pStyle w:val="Standard1"/>
        <w:rPr>
          <w:lang w:val="de-CH"/>
        </w:rPr>
      </w:pPr>
      <w:r>
        <w:rPr>
          <w:bdr w:val="nil"/>
        </w:rPr>
        <w:t>Press release HESS Uhren</w:t>
      </w:r>
    </w:p>
    <w:p w14:paraId="27F866B8" w14:textId="77777777" w:rsidR="005B346D" w:rsidRPr="00597427" w:rsidRDefault="00283986">
      <w:pPr>
        <w:pStyle w:val="Standard1"/>
        <w:rPr>
          <w:lang w:val="de-CH"/>
        </w:rPr>
      </w:pPr>
    </w:p>
    <w:p w14:paraId="7F8970CA" w14:textId="77777777" w:rsidR="005B346D" w:rsidRPr="00597427" w:rsidRDefault="0025236E">
      <w:pPr>
        <w:pStyle w:val="Standard1"/>
        <w:rPr>
          <w:lang w:val="de-CH"/>
        </w:rPr>
      </w:pPr>
      <w:r>
        <w:rPr>
          <w:bdr w:val="nil"/>
        </w:rPr>
        <w:t>Luzern, December 6, 2016</w:t>
      </w:r>
    </w:p>
    <w:p w14:paraId="56B8EE51" w14:textId="77777777" w:rsidR="005B346D" w:rsidRPr="00597427" w:rsidRDefault="0025236E">
      <w:pPr>
        <w:pStyle w:val="berschrift1"/>
        <w:contextualSpacing w:val="0"/>
        <w:rPr>
          <w:lang w:val="de-CH"/>
        </w:rPr>
      </w:pPr>
      <w:bookmarkStart w:id="0" w:name="_vre9vuamm3xx"/>
      <w:bookmarkEnd w:id="0"/>
      <w:r>
        <w:rPr>
          <w:bdr w:val="nil"/>
        </w:rPr>
        <w:t xml:space="preserve">The exclusivity of HESS watches </w:t>
      </w:r>
    </w:p>
    <w:p w14:paraId="0F9B79DD" w14:textId="77777777" w:rsidR="005B346D" w:rsidRPr="00597427" w:rsidRDefault="0025236E">
      <w:pPr>
        <w:pStyle w:val="berschrift2"/>
        <w:contextualSpacing w:val="0"/>
        <w:rPr>
          <w:lang w:val="de-CH"/>
        </w:rPr>
      </w:pPr>
      <w:bookmarkStart w:id="1" w:name="_3fyui7w1mh44"/>
      <w:bookmarkEnd w:id="1"/>
      <w:r>
        <w:rPr>
          <w:bdr w:val="nil"/>
        </w:rPr>
        <w:t>Subtle watches for strong emotions</w:t>
      </w:r>
    </w:p>
    <w:p w14:paraId="5A9EBDFE" w14:textId="77777777" w:rsidR="005B346D" w:rsidRPr="00597427" w:rsidRDefault="0025236E">
      <w:pPr>
        <w:pStyle w:val="berschrift3"/>
        <w:contextualSpacing w:val="0"/>
        <w:rPr>
          <w:lang w:val="de-CH"/>
        </w:rPr>
      </w:pPr>
      <w:bookmarkStart w:id="2" w:name="_s0n91diyvxm0"/>
      <w:bookmarkEnd w:id="2"/>
      <w:r>
        <w:rPr>
          <w:bdr w:val="nil"/>
        </w:rPr>
        <w:t>With the top priority on design and quality, Walter Hess has been creating watches according to his personal ambitions and ideals since 2008. After an extended development period, he began to craft his exclusive timepiece models in his Luzern atelier, presenting materials in a form previously unmatched in watchmaking exactly this way.</w:t>
      </w:r>
    </w:p>
    <w:p w14:paraId="16EBA7A5" w14:textId="77777777" w:rsidR="005B346D" w:rsidRPr="00597427" w:rsidRDefault="00283986">
      <w:pPr>
        <w:pStyle w:val="Standard1"/>
        <w:rPr>
          <w:lang w:val="de-CH"/>
        </w:rPr>
      </w:pPr>
    </w:p>
    <w:p w14:paraId="698B2DC5" w14:textId="77777777" w:rsidR="005B346D" w:rsidRPr="00597427" w:rsidRDefault="0025236E">
      <w:pPr>
        <w:pStyle w:val="Standard1"/>
        <w:rPr>
          <w:lang w:val="de-CH"/>
        </w:rPr>
      </w:pPr>
      <w:r>
        <w:rPr>
          <w:bdr w:val="nil"/>
        </w:rPr>
        <w:t>A HESS watch is more than the sum of its parts. The timeless design and the precious inner life of the TWO.1 and TWO.2 models preserve a unique trait that is not immediately obvious. It is attributable to the inventor of HESS watches.</w:t>
      </w:r>
    </w:p>
    <w:p w14:paraId="1B67CDB0" w14:textId="77777777" w:rsidR="005B346D" w:rsidRPr="00597427" w:rsidRDefault="00283986">
      <w:pPr>
        <w:pStyle w:val="Standard1"/>
        <w:rPr>
          <w:lang w:val="de-CH"/>
        </w:rPr>
      </w:pPr>
    </w:p>
    <w:p w14:paraId="784A9AB9" w14:textId="77777777" w:rsidR="005B346D" w:rsidRPr="00597427" w:rsidRDefault="0025236E">
      <w:pPr>
        <w:pStyle w:val="Standard1"/>
        <w:rPr>
          <w:lang w:val="de-CH"/>
        </w:rPr>
      </w:pPr>
      <w:r>
        <w:rPr>
          <w:bdr w:val="nil"/>
        </w:rPr>
        <w:t>Watchmaker Walter Hess, perfectionistic developer and passionate craftsman with aesthetic ideals, created a light-absorbing dial that mirrors the color nuances of its surroundings, interacting with the svelte hour markers and hands of the watch to express its charm and grace. The style and personality reflected by the watch are also unique.</w:t>
      </w:r>
    </w:p>
    <w:p w14:paraId="611E977A" w14:textId="77777777" w:rsidR="005B346D" w:rsidRPr="00597427" w:rsidRDefault="0025236E">
      <w:pPr>
        <w:pStyle w:val="berschrift3"/>
        <w:contextualSpacing w:val="0"/>
        <w:rPr>
          <w:lang w:val="de-CH"/>
        </w:rPr>
      </w:pPr>
      <w:bookmarkStart w:id="3" w:name="_npie2na13u7g"/>
      <w:bookmarkEnd w:id="3"/>
      <w:r>
        <w:rPr>
          <w:bdr w:val="nil"/>
        </w:rPr>
        <w:t>Courage and composure</w:t>
      </w:r>
    </w:p>
    <w:p w14:paraId="6DA60F4A" w14:textId="77777777" w:rsidR="005B346D" w:rsidRPr="00597427" w:rsidRDefault="0025236E">
      <w:pPr>
        <w:pStyle w:val="Standard1"/>
        <w:rPr>
          <w:lang w:val="de-CH"/>
        </w:rPr>
      </w:pPr>
      <w:r>
        <w:rPr>
          <w:bdr w:val="nil"/>
        </w:rPr>
        <w:t>HESS watches define a style that is eloquent and fluid because it emphasizes the individuality of its owner. They are radiant in their composure, stand out with exclusivity and rarity, and project moving elegance.</w:t>
      </w:r>
    </w:p>
    <w:p w14:paraId="16A58046" w14:textId="77777777" w:rsidR="005B346D" w:rsidRPr="00597427" w:rsidRDefault="00283986">
      <w:pPr>
        <w:pStyle w:val="Standard1"/>
        <w:rPr>
          <w:lang w:val="de-CH"/>
        </w:rPr>
      </w:pPr>
    </w:p>
    <w:p w14:paraId="6636B09B" w14:textId="77777777" w:rsidR="005B346D" w:rsidRPr="00597427" w:rsidRDefault="0025236E">
      <w:pPr>
        <w:pStyle w:val="Standard1"/>
        <w:jc w:val="center"/>
        <w:rPr>
          <w:lang w:val="de-CH"/>
        </w:rPr>
      </w:pPr>
      <w:r>
        <w:rPr>
          <w:sz w:val="28"/>
          <w:szCs w:val="28"/>
          <w:bdr w:val="nil"/>
        </w:rPr>
        <w:t>"Our watches don't define a style, they provide space for individualism. They manifest the human need for freedom."</w:t>
      </w:r>
    </w:p>
    <w:p w14:paraId="5B220678" w14:textId="77777777" w:rsidR="005B346D" w:rsidRPr="00597427" w:rsidRDefault="0025236E">
      <w:pPr>
        <w:pStyle w:val="Standard1"/>
        <w:numPr>
          <w:ilvl w:val="0"/>
          <w:numId w:val="1"/>
        </w:numPr>
        <w:ind w:hanging="360"/>
        <w:contextualSpacing/>
        <w:jc w:val="center"/>
        <w:rPr>
          <w:i/>
          <w:sz w:val="24"/>
          <w:szCs w:val="24"/>
          <w:lang w:val="de-CH"/>
        </w:rPr>
      </w:pPr>
      <w:r>
        <w:rPr>
          <w:i/>
          <w:iCs/>
          <w:sz w:val="24"/>
          <w:szCs w:val="24"/>
          <w:bdr w:val="nil"/>
        </w:rPr>
        <w:t>Walter and Judith Hess</w:t>
      </w:r>
    </w:p>
    <w:p w14:paraId="435F1378" w14:textId="77777777" w:rsidR="005B346D" w:rsidRPr="00597427" w:rsidRDefault="0025236E">
      <w:pPr>
        <w:pStyle w:val="berschrift3"/>
        <w:contextualSpacing w:val="0"/>
        <w:rPr>
          <w:lang w:val="de-CH"/>
        </w:rPr>
      </w:pPr>
      <w:bookmarkStart w:id="4" w:name="_5lma51ivat1t"/>
      <w:bookmarkEnd w:id="4"/>
      <w:r>
        <w:rPr>
          <w:bdr w:val="nil"/>
        </w:rPr>
        <w:t>The watch and its city</w:t>
      </w:r>
    </w:p>
    <w:p w14:paraId="317AAF52" w14:textId="77777777" w:rsidR="005B346D" w:rsidRPr="00597427" w:rsidRDefault="0025236E">
      <w:pPr>
        <w:pStyle w:val="Standard1"/>
        <w:rPr>
          <w:lang w:val="de-CH"/>
        </w:rPr>
      </w:pPr>
      <w:r>
        <w:rPr>
          <w:bdr w:val="nil"/>
        </w:rPr>
        <w:t xml:space="preserve">What also makes HESS watches exclusive: They are available only in Luzern and only in the HESS atelier. People who own one know where it comes from and who crafted it. Thus, HESS watches always pay tribute to their origin and the people behind it. </w:t>
      </w:r>
    </w:p>
    <w:p w14:paraId="4AA4B6A1" w14:textId="77777777" w:rsidR="005B346D" w:rsidRDefault="00283986">
      <w:pPr>
        <w:pStyle w:val="Standard1"/>
        <w:rPr>
          <w:lang w:val="de-CH"/>
        </w:rPr>
      </w:pPr>
    </w:p>
    <w:p w14:paraId="469AFF6E" w14:textId="77777777" w:rsidR="00584D56" w:rsidRPr="00597427" w:rsidRDefault="00584D56">
      <w:pPr>
        <w:pStyle w:val="Standard1"/>
        <w:rPr>
          <w:lang w:val="de-CH"/>
        </w:rPr>
      </w:pPr>
    </w:p>
    <w:p w14:paraId="4345F282" w14:textId="77777777" w:rsidR="00584D56" w:rsidRDefault="00584D56">
      <w:pPr>
        <w:pStyle w:val="Standard1"/>
        <w:rPr>
          <w:bdr w:val="nil"/>
        </w:rPr>
      </w:pPr>
    </w:p>
    <w:p w14:paraId="6D752D01" w14:textId="77777777" w:rsidR="00584D56" w:rsidRDefault="00584D56">
      <w:pPr>
        <w:pStyle w:val="Standard1"/>
        <w:rPr>
          <w:bdr w:val="nil"/>
        </w:rPr>
      </w:pPr>
    </w:p>
    <w:p w14:paraId="434C8004" w14:textId="77777777" w:rsidR="00584D56" w:rsidRDefault="00584D56">
      <w:pPr>
        <w:pStyle w:val="Standard1"/>
        <w:rPr>
          <w:bdr w:val="nil"/>
        </w:rPr>
      </w:pPr>
    </w:p>
    <w:p w14:paraId="68D7EEA5" w14:textId="77777777" w:rsidR="00584D56" w:rsidRDefault="00584D56">
      <w:pPr>
        <w:pStyle w:val="Standard1"/>
        <w:rPr>
          <w:bdr w:val="nil"/>
        </w:rPr>
      </w:pPr>
    </w:p>
    <w:p w14:paraId="2BFF1029" w14:textId="77777777" w:rsidR="005B346D" w:rsidRPr="00597427" w:rsidRDefault="0025236E">
      <w:pPr>
        <w:pStyle w:val="Standard1"/>
        <w:rPr>
          <w:lang w:val="de-CH"/>
        </w:rPr>
      </w:pPr>
      <w:bookmarkStart w:id="5" w:name="_GoBack"/>
      <w:bookmarkEnd w:id="5"/>
      <w:r>
        <w:rPr>
          <w:bdr w:val="nil"/>
        </w:rPr>
        <w:t>While passers-by observe the inception process through the show window, individual persons or groups can attend personal advisory meetings or book atelier tours to immerse themselves in the world of the watchmaker and Swiss horological traditions. Hospitality is also extended by Galerie Vitrine, which showcases contemporary art next to the ascent to the Luzern Hofkirche, the Church of St. Leodegar.</w:t>
      </w:r>
    </w:p>
    <w:p w14:paraId="731BCE48" w14:textId="77777777" w:rsidR="005B346D" w:rsidRPr="00597427" w:rsidRDefault="00283986">
      <w:pPr>
        <w:pStyle w:val="Standard1"/>
        <w:rPr>
          <w:lang w:val="de-CH"/>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7557E" w14:paraId="7065440E" w14:textId="77777777">
        <w:trPr>
          <w:trHeight w:val="2220"/>
        </w:trPr>
        <w:tc>
          <w:tcPr>
            <w:tcW w:w="9029" w:type="dxa"/>
            <w:tcMar>
              <w:top w:w="100" w:type="dxa"/>
              <w:left w:w="100" w:type="dxa"/>
              <w:bottom w:w="100" w:type="dxa"/>
              <w:right w:w="100" w:type="dxa"/>
            </w:tcMar>
          </w:tcPr>
          <w:p w14:paraId="0CC594C0" w14:textId="77777777" w:rsidR="005B346D" w:rsidRPr="00597427" w:rsidRDefault="0025236E">
            <w:pPr>
              <w:pStyle w:val="berschrift3"/>
              <w:contextualSpacing w:val="0"/>
              <w:rPr>
                <w:lang w:val="de-CH"/>
              </w:rPr>
            </w:pPr>
            <w:bookmarkStart w:id="6" w:name="_6yrggka6kp0y"/>
            <w:bookmarkEnd w:id="6"/>
            <w:r>
              <w:rPr>
                <w:bdr w:val="nil"/>
              </w:rPr>
              <w:t>Brand &amp; people</w:t>
            </w:r>
          </w:p>
          <w:p w14:paraId="12E82F24" w14:textId="77777777" w:rsidR="005B346D" w:rsidRPr="00597427" w:rsidRDefault="0025236E">
            <w:pPr>
              <w:pStyle w:val="Standard1"/>
              <w:rPr>
                <w:lang w:val="de-CH"/>
              </w:rPr>
            </w:pPr>
            <w:r>
              <w:rPr>
                <w:bdr w:val="nil"/>
              </w:rPr>
              <w:t>The HESS watch is the successful result of a self-confident decision: In 2008, Walter and Judith Hess decided to develop a watch according to their own vision – thought through, flawless, and timelessly beautiful. With heart and hand, they laterally ventured into a tradition-steeped pursuit and created top-tier timepieces that are more than the sum of their parts.</w:t>
            </w:r>
          </w:p>
        </w:tc>
      </w:tr>
    </w:tbl>
    <w:p w14:paraId="77F0ADF7" w14:textId="77777777" w:rsidR="005B346D" w:rsidRPr="00597427" w:rsidRDefault="00283986">
      <w:pPr>
        <w:pStyle w:val="Standard1"/>
        <w:rPr>
          <w:lang w:val="de-CH"/>
        </w:rPr>
      </w:pPr>
    </w:p>
    <w:p w14:paraId="674ED7B0" w14:textId="77777777" w:rsidR="005B346D" w:rsidRPr="00597427" w:rsidRDefault="0025236E">
      <w:pPr>
        <w:pStyle w:val="berschrift3"/>
        <w:contextualSpacing w:val="0"/>
        <w:rPr>
          <w:lang w:val="de-CH"/>
        </w:rPr>
      </w:pPr>
      <w:bookmarkStart w:id="7" w:name="_6mm3hwd8rgqx"/>
      <w:bookmarkEnd w:id="7"/>
      <w:r>
        <w:rPr>
          <w:bdr w:val="nil"/>
        </w:rPr>
        <w:t>Specifications</w:t>
      </w:r>
    </w:p>
    <w:p w14:paraId="56B5579F" w14:textId="77777777" w:rsidR="005B346D" w:rsidRPr="00597427" w:rsidRDefault="00283986">
      <w:pPr>
        <w:pStyle w:val="Standard1"/>
        <w:rPr>
          <w:lang w:val="de-CH"/>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7557E" w14:paraId="7FBA8E2E" w14:textId="77777777">
        <w:tc>
          <w:tcPr>
            <w:tcW w:w="9029" w:type="dxa"/>
            <w:tcMar>
              <w:top w:w="100" w:type="dxa"/>
              <w:left w:w="100" w:type="dxa"/>
              <w:bottom w:w="100" w:type="dxa"/>
              <w:right w:w="100" w:type="dxa"/>
            </w:tcMar>
          </w:tcPr>
          <w:p w14:paraId="05EF630E" w14:textId="77777777" w:rsidR="005B346D" w:rsidRPr="00597427" w:rsidRDefault="00283986">
            <w:pPr>
              <w:pStyle w:val="Standard1"/>
              <w:rPr>
                <w:lang w:val="de-CH"/>
              </w:rPr>
            </w:pPr>
          </w:p>
          <w:p w14:paraId="4BB7BFF7" w14:textId="77777777" w:rsidR="005B346D" w:rsidRPr="00597427" w:rsidRDefault="0025236E">
            <w:pPr>
              <w:pStyle w:val="Standard1"/>
              <w:rPr>
                <w:lang w:val="de-CH"/>
              </w:rPr>
            </w:pPr>
            <w:r>
              <w:rPr>
                <w:bdr w:val="nil"/>
              </w:rPr>
              <w:t xml:space="preserve">Both watch models have self-winding mechanical movements. A module that indicates the 2nd time zone and the date in a large format is mounted on the basic caliber of the TWO.1. The watches are available with black, brown, and silvery dials. The appliques in rose gold or rhodiumed silver. </w:t>
            </w:r>
          </w:p>
          <w:p w14:paraId="634C4331" w14:textId="77777777" w:rsidR="005B346D" w:rsidRPr="00597427" w:rsidRDefault="0025236E">
            <w:pPr>
              <w:pStyle w:val="Standard1"/>
              <w:rPr>
                <w:lang w:val="de-CH"/>
              </w:rPr>
            </w:pPr>
            <w:r>
              <w:rPr>
                <w:bdr w:val="nil"/>
              </w:rPr>
              <w:t xml:space="preserve">The TWO.2 has a black or brown dial; the appliques are available in the same colors as for the TWO.1. This watch is also available with twelve white, black, or brown diamonds. </w:t>
            </w:r>
          </w:p>
        </w:tc>
      </w:tr>
    </w:tbl>
    <w:p w14:paraId="32ED83AE" w14:textId="77777777" w:rsidR="005B346D" w:rsidRPr="00597427" w:rsidRDefault="00283986">
      <w:pPr>
        <w:pStyle w:val="Standard1"/>
        <w:rPr>
          <w:lang w:val="de-CH"/>
        </w:rPr>
      </w:pPr>
    </w:p>
    <w:p w14:paraId="5CE1858C" w14:textId="77777777" w:rsidR="005B346D" w:rsidRPr="00597427" w:rsidRDefault="00283986">
      <w:pPr>
        <w:pStyle w:val="Standard1"/>
        <w:rPr>
          <w:lang w:val="de-CH"/>
        </w:rPr>
      </w:pPr>
    </w:p>
    <w:p w14:paraId="52CD35CF" w14:textId="77777777" w:rsidR="005B346D" w:rsidRPr="00597427" w:rsidRDefault="0025236E">
      <w:pPr>
        <w:pStyle w:val="Standard1"/>
        <w:rPr>
          <w:lang w:val="de-CH"/>
        </w:rPr>
      </w:pPr>
      <w:r>
        <w:rPr>
          <w:bdr w:val="nil"/>
        </w:rPr>
        <w:t>We thank you very much for providing us with coverage and look forward to receiving a voucher copy.</w:t>
      </w:r>
    </w:p>
    <w:p w14:paraId="259619E5" w14:textId="77777777" w:rsidR="005B346D" w:rsidRPr="00597427" w:rsidRDefault="00283986">
      <w:pPr>
        <w:pStyle w:val="Standard1"/>
        <w:rPr>
          <w:lang w:val="de-CH"/>
        </w:rPr>
      </w:pPr>
    </w:p>
    <w:p w14:paraId="0A6C3BEA" w14:textId="77777777" w:rsidR="005B346D" w:rsidRPr="00597427" w:rsidRDefault="0025236E">
      <w:pPr>
        <w:pStyle w:val="Standard1"/>
        <w:rPr>
          <w:lang w:val="de-CH"/>
        </w:rPr>
      </w:pPr>
      <w:r>
        <w:rPr>
          <w:bdr w:val="nil"/>
        </w:rPr>
        <w:t>Please do not hesitate to contact me if you have any questions.</w:t>
      </w:r>
    </w:p>
    <w:p w14:paraId="75432BB0" w14:textId="77777777" w:rsidR="005B346D" w:rsidRPr="00597427" w:rsidRDefault="00283986">
      <w:pPr>
        <w:pStyle w:val="Standard1"/>
        <w:rPr>
          <w:lang w:val="de-CH"/>
        </w:rPr>
      </w:pPr>
    </w:p>
    <w:p w14:paraId="2CEFFB2C" w14:textId="77777777" w:rsidR="005B346D" w:rsidRPr="00597427" w:rsidRDefault="0025236E">
      <w:pPr>
        <w:pStyle w:val="Standard1"/>
        <w:rPr>
          <w:lang w:val="de-CH"/>
        </w:rPr>
      </w:pPr>
      <w:r>
        <w:rPr>
          <w:bdr w:val="nil"/>
        </w:rPr>
        <w:t>Sincerely yours,</w:t>
      </w:r>
    </w:p>
    <w:p w14:paraId="0D8380C2" w14:textId="77777777" w:rsidR="005B346D" w:rsidRPr="00597427" w:rsidRDefault="00283986">
      <w:pPr>
        <w:pStyle w:val="Standard1"/>
        <w:rPr>
          <w:lang w:val="de-CH"/>
        </w:rPr>
      </w:pPr>
    </w:p>
    <w:p w14:paraId="08EF47AE" w14:textId="77777777" w:rsidR="005B346D" w:rsidRPr="00597427" w:rsidRDefault="00406069">
      <w:pPr>
        <w:pStyle w:val="Standard1"/>
        <w:rPr>
          <w:lang w:val="de-CH"/>
        </w:rPr>
      </w:pPr>
      <w:r w:rsidRPr="00597427">
        <w:rPr>
          <w:noProof/>
          <w:lang w:val="de-DE" w:eastAsia="de-DE"/>
        </w:rPr>
        <w:drawing>
          <wp:anchor distT="114300" distB="114300" distL="114300" distR="114300" simplePos="0" relativeHeight="251658240" behindDoc="0" locked="0" layoutInCell="0" hidden="0" allowOverlap="1" wp14:anchorId="3776BE79" wp14:editId="6175EA57">
            <wp:simplePos x="0" y="0"/>
            <wp:positionH relativeFrom="margin">
              <wp:posOffset>15875</wp:posOffset>
            </wp:positionH>
            <wp:positionV relativeFrom="paragraph">
              <wp:posOffset>16510</wp:posOffset>
            </wp:positionV>
            <wp:extent cx="947420" cy="947420"/>
            <wp:effectExtent l="0" t="0" r="0"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7"/>
                    <a:stretch>
                      <a:fillRect/>
                    </a:stretch>
                  </pic:blipFill>
                  <pic:spPr>
                    <a:xfrm>
                      <a:off x="0" y="0"/>
                      <a:ext cx="947420" cy="947420"/>
                    </a:xfrm>
                    <a:prstGeom prst="rect">
                      <a:avLst/>
                    </a:prstGeom>
                  </pic:spPr>
                </pic:pic>
              </a:graphicData>
            </a:graphic>
          </wp:anchor>
        </w:drawing>
      </w:r>
    </w:p>
    <w:p w14:paraId="5E9D9056" w14:textId="77777777" w:rsidR="005B346D" w:rsidRPr="00597427" w:rsidRDefault="0025236E" w:rsidP="00406069">
      <w:pPr>
        <w:pStyle w:val="Standard1"/>
        <w:jc w:val="both"/>
        <w:rPr>
          <w:lang w:val="de-CH"/>
        </w:rPr>
      </w:pPr>
      <w:r>
        <w:rPr>
          <w:bdr w:val="nil"/>
        </w:rPr>
        <w:t>Judith Hess</w:t>
      </w:r>
    </w:p>
    <w:p w14:paraId="5DB720F0" w14:textId="77777777" w:rsidR="005B346D" w:rsidRPr="00597427" w:rsidRDefault="00283986" w:rsidP="00406069">
      <w:pPr>
        <w:pStyle w:val="Standard1"/>
        <w:jc w:val="both"/>
        <w:rPr>
          <w:lang w:val="de-CH"/>
        </w:rPr>
      </w:pPr>
    </w:p>
    <w:p w14:paraId="55776E07" w14:textId="77777777" w:rsidR="005B346D" w:rsidRPr="00597427" w:rsidRDefault="0025236E" w:rsidP="00406069">
      <w:pPr>
        <w:pStyle w:val="Standard1"/>
        <w:jc w:val="both"/>
        <w:rPr>
          <w:lang w:val="de-CH"/>
        </w:rPr>
      </w:pPr>
      <w:r>
        <w:rPr>
          <w:bdr w:val="nil"/>
        </w:rPr>
        <w:t>judith@hessuhren.ch</w:t>
      </w:r>
    </w:p>
    <w:p w14:paraId="61C4F063" w14:textId="77777777" w:rsidR="005B346D" w:rsidRPr="00597427" w:rsidRDefault="0025236E" w:rsidP="00406069">
      <w:pPr>
        <w:pStyle w:val="Standard1"/>
        <w:jc w:val="both"/>
        <w:rPr>
          <w:lang w:val="de-CH"/>
        </w:rPr>
      </w:pPr>
      <w:r>
        <w:rPr>
          <w:bdr w:val="nil"/>
        </w:rPr>
        <w:t>T +41 41 322 44 88</w:t>
      </w:r>
    </w:p>
    <w:p w14:paraId="5B46EABE" w14:textId="77777777" w:rsidR="005B346D" w:rsidRPr="00597427" w:rsidRDefault="00283986">
      <w:pPr>
        <w:pStyle w:val="Standard1"/>
        <w:rPr>
          <w:lang w:val="de-CH"/>
        </w:rPr>
      </w:pPr>
    </w:p>
    <w:sectPr w:rsidR="005B346D" w:rsidRPr="00597427">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7AC85" w14:textId="77777777" w:rsidR="00283986" w:rsidRDefault="00283986">
      <w:pPr>
        <w:spacing w:line="240" w:lineRule="auto"/>
      </w:pPr>
      <w:r>
        <w:separator/>
      </w:r>
    </w:p>
  </w:endnote>
  <w:endnote w:type="continuationSeparator" w:id="0">
    <w:p w14:paraId="3D377DFF" w14:textId="77777777" w:rsidR="00283986" w:rsidRDefault="00283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7A3B" w14:textId="77777777" w:rsidR="005B346D" w:rsidRDefault="0025236E">
    <w:pPr>
      <w:pStyle w:val="Standard1"/>
    </w:pPr>
    <w:r>
      <w:rPr>
        <w:sz w:val="18"/>
        <w:szCs w:val="18"/>
        <w:bdr w:val="nil"/>
      </w:rPr>
      <w:t>Hess Uhren | Stiftstrasse 4 | 6006 Luzern | Switzerland | T +41 41 322 44 88 | info@hessuhren.ch</w:t>
    </w:r>
  </w:p>
  <w:p w14:paraId="58F62750" w14:textId="77777777" w:rsidR="005B346D" w:rsidRDefault="0025236E">
    <w:pPr>
      <w:pStyle w:val="Standard1"/>
      <w:jc w:val="right"/>
    </w:pPr>
    <w:r>
      <w:fldChar w:fldCharType="begin"/>
    </w:r>
    <w:r>
      <w:instrText>PAGE</w:instrText>
    </w:r>
    <w:r>
      <w:fldChar w:fldCharType="separate"/>
    </w:r>
    <w:r w:rsidR="00584D56">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EEBD" w14:textId="77777777" w:rsidR="005B346D" w:rsidRDefault="0025236E">
    <w:pPr>
      <w:pStyle w:val="Standard1"/>
    </w:pPr>
    <w:r>
      <w:rPr>
        <w:sz w:val="18"/>
        <w:szCs w:val="18"/>
        <w:bdr w:val="nil"/>
      </w:rPr>
      <w:t>Hess Uhren | Stiftstrasse 4 | 6006 Luzern | Switzerland | T +41 41 322 44 88 | info@hessuhren.ch</w:t>
    </w:r>
  </w:p>
  <w:p w14:paraId="027BA487" w14:textId="77777777" w:rsidR="005B346D" w:rsidRDefault="0025236E">
    <w:pPr>
      <w:pStyle w:val="Standard1"/>
      <w:jc w:val="right"/>
    </w:pPr>
    <w:r>
      <w:fldChar w:fldCharType="begin"/>
    </w:r>
    <w:r>
      <w:instrText>PAGE</w:instrText>
    </w:r>
    <w:r>
      <w:fldChar w:fldCharType="separate"/>
    </w:r>
    <w:r w:rsidR="00584D5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6654" w14:textId="77777777" w:rsidR="00283986" w:rsidRDefault="00283986">
      <w:pPr>
        <w:spacing w:line="240" w:lineRule="auto"/>
      </w:pPr>
      <w:r>
        <w:separator/>
      </w:r>
    </w:p>
  </w:footnote>
  <w:footnote w:type="continuationSeparator" w:id="0">
    <w:p w14:paraId="084222D3" w14:textId="77777777" w:rsidR="00283986" w:rsidRDefault="002839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85C2" w14:textId="77777777" w:rsidR="005B346D" w:rsidRDefault="00283986">
    <w:pPr>
      <w:pStyle w:val="Standard1"/>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C23E" w14:textId="77777777" w:rsidR="005B346D" w:rsidRDefault="00283986">
    <w:pPr>
      <w:pStyle w:val="Standard1"/>
      <w:jc w:val="right"/>
    </w:pPr>
  </w:p>
  <w:p w14:paraId="729EADA5" w14:textId="77777777" w:rsidR="005B346D" w:rsidRDefault="0025236E">
    <w:pPr>
      <w:pStyle w:val="Standard1"/>
      <w:jc w:val="right"/>
    </w:pPr>
    <w:r>
      <w:rPr>
        <w:noProof/>
        <w:lang w:val="de-DE" w:eastAsia="de-DE"/>
      </w:rPr>
      <w:drawing>
        <wp:inline distT="114300" distB="114300" distL="114300" distR="114300" wp14:anchorId="4217F494" wp14:editId="2C0EA89C">
          <wp:extent cx="1309688" cy="7858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ic:nvPicPr>
                <pic:blipFill>
                  <a:blip r:embed="rId1"/>
                  <a:stretch>
                    <a:fillRect/>
                  </a:stretch>
                </pic:blipFill>
                <pic:spPr>
                  <a:xfrm>
                    <a:off x="0" y="0"/>
                    <a:ext cx="1309688" cy="7858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E150D"/>
    <w:multiLevelType w:val="multilevel"/>
    <w:tmpl w:val="A5264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7E"/>
    <w:rsid w:val="0025236E"/>
    <w:rsid w:val="00283986"/>
    <w:rsid w:val="00406069"/>
    <w:rsid w:val="00584D56"/>
    <w:rsid w:val="00E7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2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pPr>
      <w:keepNext/>
      <w:keepLines/>
      <w:spacing w:before="400" w:after="120"/>
      <w:contextualSpacing/>
      <w:outlineLvl w:val="0"/>
    </w:pPr>
    <w:rPr>
      <w:sz w:val="40"/>
      <w:szCs w:val="40"/>
    </w:rPr>
  </w:style>
  <w:style w:type="paragraph" w:styleId="berschrift2">
    <w:name w:val="heading 2"/>
    <w:basedOn w:val="Standard1"/>
    <w:next w:val="Standard1"/>
    <w:pPr>
      <w:keepNext/>
      <w:keepLines/>
      <w:spacing w:before="360" w:after="120"/>
      <w:contextualSpacing/>
      <w:outlineLvl w:val="1"/>
    </w:pPr>
    <w:rPr>
      <w:sz w:val="32"/>
      <w:szCs w:val="32"/>
    </w:rPr>
  </w:style>
  <w:style w:type="paragraph" w:styleId="berschrift3">
    <w:name w:val="heading 3"/>
    <w:basedOn w:val="Standard1"/>
    <w:next w:val="Standard1"/>
    <w:pPr>
      <w:keepNext/>
      <w:keepLines/>
      <w:spacing w:before="320" w:after="80"/>
      <w:contextualSpacing/>
      <w:outlineLvl w:val="2"/>
    </w:pPr>
    <w:rPr>
      <w:color w:val="434343"/>
      <w:sz w:val="28"/>
      <w:szCs w:val="28"/>
    </w:rPr>
  </w:style>
  <w:style w:type="paragraph" w:styleId="berschrift4">
    <w:name w:val="heading 4"/>
    <w:basedOn w:val="Standard1"/>
    <w:next w:val="Standard1"/>
    <w:pPr>
      <w:keepNext/>
      <w:keepLines/>
      <w:spacing w:before="280" w:after="80"/>
      <w:contextualSpacing/>
      <w:outlineLvl w:val="3"/>
    </w:pPr>
    <w:rPr>
      <w:color w:val="666666"/>
      <w:sz w:val="24"/>
      <w:szCs w:val="24"/>
    </w:rPr>
  </w:style>
  <w:style w:type="paragraph" w:styleId="berschrift5">
    <w:name w:val="heading 5"/>
    <w:basedOn w:val="Standard1"/>
    <w:next w:val="Standard1"/>
    <w:pPr>
      <w:keepNext/>
      <w:keepLines/>
      <w:spacing w:before="240" w:after="80"/>
      <w:contextualSpacing/>
      <w:outlineLvl w:val="4"/>
    </w:pPr>
    <w:rPr>
      <w:color w:val="666666"/>
    </w:rPr>
  </w:style>
  <w:style w:type="paragraph" w:styleId="berschrift6">
    <w:name w:val="heading 6"/>
    <w:basedOn w:val="Standard1"/>
    <w:next w:val="Standard1"/>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styleId="Titel">
    <w:name w:val="Title"/>
    <w:basedOn w:val="Standard1"/>
    <w:next w:val="Standard1"/>
    <w:pPr>
      <w:keepNext/>
      <w:keepLines/>
      <w:spacing w:after="60"/>
      <w:contextualSpacing/>
    </w:pPr>
    <w:rPr>
      <w:sz w:val="52"/>
      <w:szCs w:val="52"/>
    </w:rPr>
  </w:style>
  <w:style w:type="paragraph" w:styleId="Untertitel">
    <w:name w:val="Subtitle"/>
    <w:basedOn w:val="Standard1"/>
    <w:next w:val="Standard1"/>
    <w:pPr>
      <w:keepNext/>
      <w:keepLines/>
      <w:spacing w:after="320"/>
      <w:contextualSpacing/>
    </w:pPr>
    <w:rPr>
      <w:color w:val="666666"/>
      <w:sz w:val="30"/>
      <w:szCs w:val="30"/>
    </w:rPr>
  </w:style>
  <w:style w:type="table" w:customStyle="1" w:styleId="a">
    <w:name w:val="a"/>
    <w:basedOn w:val="NormaleTabelle"/>
    <w:tblPr>
      <w:tblStyleRowBandSize w:val="1"/>
      <w:tblStyleColBandSize w:val="1"/>
      <w:tblInd w:w="0" w:type="dxa"/>
      <w:tblCellMar>
        <w:top w:w="0" w:type="dxa"/>
        <w:left w:w="108" w:type="dxa"/>
        <w:bottom w:w="0" w:type="dxa"/>
        <w:right w:w="108" w:type="dxa"/>
      </w:tblCellMar>
    </w:tblPr>
  </w:style>
  <w:style w:type="table" w:customStyle="1" w:styleId="a0">
    <w:name w:val="a0"/>
    <w:basedOn w:val="NormaleTabelle"/>
    <w:tblPr>
      <w:tblStyleRowBandSize w:val="1"/>
      <w:tblStyleColBandSize w:val="1"/>
      <w:tblInd w:w="0" w:type="dxa"/>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97427"/>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974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ITLA</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Clavuot Carlina</cp:lastModifiedBy>
  <cp:revision>4</cp:revision>
  <dcterms:created xsi:type="dcterms:W3CDTF">2016-12-29T17:36:00Z</dcterms:created>
  <dcterms:modified xsi:type="dcterms:W3CDTF">2017-03-21T19:29:00Z</dcterms:modified>
</cp:coreProperties>
</file>